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D4" w:rsidRDefault="00A726D4" w:rsidP="00A72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6D4" w:rsidRDefault="00A726D4" w:rsidP="00A72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6D4" w:rsidRDefault="00A726D4" w:rsidP="00A72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6D4" w:rsidRPr="00A001F3" w:rsidRDefault="00A726D4" w:rsidP="00A72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F3">
        <w:rPr>
          <w:rFonts w:ascii="Times New Roman" w:hAnsi="Times New Roman" w:cs="Times New Roman"/>
          <w:b/>
          <w:sz w:val="28"/>
          <w:szCs w:val="28"/>
        </w:rPr>
        <w:t>ЗАКЛЮЧЕНИЕ № 74</w:t>
      </w:r>
    </w:p>
    <w:p w:rsidR="00A726D4" w:rsidRPr="00A001F3" w:rsidRDefault="00A726D4" w:rsidP="00A72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F3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 муниципальную программу «Безопасность жизнедеятельности населения городского округа Красноуральск» на 2015 – 2020 годы.</w:t>
      </w:r>
    </w:p>
    <w:p w:rsidR="00A726D4" w:rsidRPr="00A001F3" w:rsidRDefault="00A726D4" w:rsidP="00A72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18 ноября 2015 года</w:t>
      </w:r>
    </w:p>
    <w:p w:rsidR="00A726D4" w:rsidRPr="00A001F3" w:rsidRDefault="00A726D4" w:rsidP="00A72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6D4" w:rsidRPr="00A001F3" w:rsidRDefault="00A726D4" w:rsidP="00A72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12.11.2015 № 234 – на 1 листе.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2. Текст Проекта постановления администрации городского округа Красноуральск «О внесении изменений в муниципальную программу «</w:t>
      </w:r>
      <w:proofErr w:type="spellStart"/>
      <w:proofErr w:type="gramStart"/>
      <w:r w:rsidRPr="00A001F3">
        <w:rPr>
          <w:rFonts w:ascii="Times New Roman" w:hAnsi="Times New Roman" w:cs="Times New Roman"/>
          <w:sz w:val="28"/>
          <w:szCs w:val="28"/>
        </w:rPr>
        <w:t>Безо-пасность</w:t>
      </w:r>
      <w:proofErr w:type="spellEnd"/>
      <w:proofErr w:type="gramEnd"/>
      <w:r w:rsidRPr="00A001F3">
        <w:rPr>
          <w:rFonts w:ascii="Times New Roman" w:hAnsi="Times New Roman" w:cs="Times New Roman"/>
          <w:sz w:val="28"/>
          <w:szCs w:val="28"/>
        </w:rPr>
        <w:t xml:space="preserve"> жизнедеятельности населения городского округа Красноуральск» на 2015 – 2020 годы - на 8 листах (далее – Проект).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 xml:space="preserve">3. Пояснительная записка – на 3 листах. 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28"/>
          <w:szCs w:val="28"/>
        </w:rPr>
      </w:pP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1F3">
        <w:rPr>
          <w:rFonts w:ascii="Times New Roman" w:hAnsi="Times New Roman" w:cs="Times New Roman"/>
          <w:sz w:val="28"/>
          <w:szCs w:val="28"/>
        </w:rPr>
        <w:t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проекта постановления администрации городского округа Красноуральск «О внесении изменений в муниципальную</w:t>
      </w:r>
      <w:proofErr w:type="gramEnd"/>
      <w:r w:rsidRPr="00A001F3">
        <w:rPr>
          <w:rFonts w:ascii="Times New Roman" w:hAnsi="Times New Roman" w:cs="Times New Roman"/>
          <w:sz w:val="28"/>
          <w:szCs w:val="28"/>
        </w:rPr>
        <w:t xml:space="preserve"> программу «Безопасность жизнедеятельности населения городского округа Красноуральск» на 2015 – 2020 годы, по результатам которой подготовлено настоящее заключение.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В ходе рассмотрения Проекта 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 447 (в ред. от 24.03.2015 № 357) и иных нормативных актов.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Выводы по результатам настоящей экспертизы Проекта сформированы  на основании пояснительной записки, представленной ответственным исполнителем.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28"/>
          <w:szCs w:val="28"/>
        </w:rPr>
      </w:pP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 xml:space="preserve">Рассмотрев тексты Проекта и Программы,  </w:t>
      </w:r>
      <w:r w:rsidRPr="00A001F3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1. Требования  пункта 14 Порядка № 447 соблюдены. Проект до направления на согласование поступил в Контрольный орган для проведения  финансово – экономической экспертизы.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lastRenderedPageBreak/>
        <w:t>2. Проектом предлагается утвердить объем финансирования Программы в сумме 29789,1 тыс. рублей, что не соответствует Решению Думы  городского округа Красноуральск от 19.12.2014 № 341 «О бюджете городского округа Красноуральск на 2015 год и плановый период 2016 и 2017 годов» (в ред. от 28.10.2015 № 420).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Ответственным исполнителем Программы в экономический отдел администрации городского округа Красноуральск направлена заявка на уменьшение бюджетных ассигнований, запланированных на проведение мероприятий данной Программы.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2. Расхождение между объемом финансирования, указанным в Программе и объемом бюджетных ассигнований утвержденных Решением Думы от 28.10.2015 № 420 составляет 336,0 тыс. рублей.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записке, ответственный исполнитель вносит изменения в Программу на 2015 год в целях приведения утвержденных плановых показателей с фактическими потребностями. 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Причинами внесения данных изменений явилось следующее: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- экономия денежных средств на сумму 156,2 тыс. рублей от проведения конкурсных процедур;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- неиспользованные денежные средства в сумме 100,0 тыс. рублей по причине  отсутствия аварийных и чрезвычайных ситуаций;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- 50,0 тыс. рублей уменьшается в связи с несостоявшимися аукционами;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- на 10,0 тыс. рублей уменьшаются расходы в связи с уменьшением численности членов Добровольной пожарной охраны,  и на 20,0 тыс. рублей уменьшены расходы на содержание добровольной народной дружины. Документов, подтверждающих финансово – экономическое обоснование данных  изменений, для проведения экспертизы не представлено.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Изменение объемов финансирования программы изложено в таблице № 1.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  <w:t xml:space="preserve">      Таблица № 1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2247"/>
        <w:gridCol w:w="3362"/>
        <w:gridCol w:w="3353"/>
      </w:tblGrid>
      <w:tr w:rsidR="00A726D4" w:rsidRPr="00A001F3" w:rsidTr="008F75E5"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00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00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00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Порядковый номер мероприятия</w:t>
            </w:r>
          </w:p>
        </w:tc>
        <w:tc>
          <w:tcPr>
            <w:tcW w:w="6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Объемы финансирования на 2015 год</w:t>
            </w:r>
          </w:p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по мероприятиям Программы</w:t>
            </w:r>
          </w:p>
        </w:tc>
      </w:tr>
      <w:tr w:rsidR="00A726D4" w:rsidRPr="00A001F3" w:rsidTr="008F75E5">
        <w:trPr>
          <w:trHeight w:val="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в действующей редакции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в новой редакции</w:t>
            </w:r>
          </w:p>
        </w:tc>
      </w:tr>
      <w:tr w:rsidR="00A726D4" w:rsidRPr="00A001F3" w:rsidTr="008F75E5">
        <w:trPr>
          <w:trHeight w:val="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Мероприятие 1.1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407,2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387,5</w:t>
            </w:r>
          </w:p>
        </w:tc>
      </w:tr>
      <w:tr w:rsidR="00A726D4" w:rsidRPr="00A001F3" w:rsidTr="008F75E5">
        <w:trPr>
          <w:trHeight w:val="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Мероприятие 1.2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184,99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84,99</w:t>
            </w:r>
          </w:p>
        </w:tc>
      </w:tr>
      <w:tr w:rsidR="00A726D4" w:rsidRPr="00A001F3" w:rsidTr="008F75E5">
        <w:trPr>
          <w:trHeight w:val="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Мероприятие  2.1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334,0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198,7</w:t>
            </w:r>
          </w:p>
        </w:tc>
      </w:tr>
      <w:tr w:rsidR="00A726D4" w:rsidRPr="00A001F3" w:rsidTr="008F75E5">
        <w:trPr>
          <w:trHeight w:val="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Мероприятие  2.2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186,53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135,53</w:t>
            </w:r>
          </w:p>
        </w:tc>
      </w:tr>
      <w:tr w:rsidR="00A726D4" w:rsidRPr="00A001F3" w:rsidTr="008F75E5">
        <w:trPr>
          <w:trHeight w:val="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Мероприятие  2.3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A726D4" w:rsidRPr="00A001F3" w:rsidTr="008F75E5">
        <w:trPr>
          <w:trHeight w:val="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Мероприятие  3.2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192,9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172,9</w:t>
            </w:r>
          </w:p>
        </w:tc>
      </w:tr>
    </w:tbl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lastRenderedPageBreak/>
        <w:t>3. Изменение  объема финансирования по мероприятиям Программы  влечет за собой изменение значений целевых показателей. Данные изменения представлены в таблице № 2.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  <w:t xml:space="preserve">      Таблица № 2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104"/>
        <w:gridCol w:w="1846"/>
        <w:gridCol w:w="2563"/>
      </w:tblGrid>
      <w:tr w:rsidR="00A726D4" w:rsidRPr="00A001F3" w:rsidTr="008F75E5">
        <w:tc>
          <w:tcPr>
            <w:tcW w:w="26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Целевой</w:t>
            </w:r>
          </w:p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 xml:space="preserve"> показатель</w:t>
            </w:r>
          </w:p>
        </w:tc>
        <w:tc>
          <w:tcPr>
            <w:tcW w:w="2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 xml:space="preserve">Значение целевого показателя </w:t>
            </w:r>
          </w:p>
        </w:tc>
      </w:tr>
      <w:tr w:rsidR="00A726D4" w:rsidRPr="00A001F3" w:rsidTr="008F75E5">
        <w:trPr>
          <w:trHeight w:val="230"/>
        </w:trPr>
        <w:tc>
          <w:tcPr>
            <w:tcW w:w="26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в действующей редакции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 xml:space="preserve">в новой </w:t>
            </w:r>
          </w:p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редакции</w:t>
            </w:r>
          </w:p>
        </w:tc>
      </w:tr>
      <w:tr w:rsidR="00A726D4" w:rsidRPr="00A001F3" w:rsidTr="008F75E5">
        <w:trPr>
          <w:trHeight w:val="20"/>
        </w:trPr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№ 2: Доля обученных должностных лиц и специалистов гражданской обороны, в сфере гражданской обороны, защиты от чрезвычайных ситуаций, обеспечения пожарной безопасности и безопасности на водных объектах от ежегодных плановых показателей.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80 %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45 %</w:t>
            </w:r>
          </w:p>
        </w:tc>
      </w:tr>
      <w:tr w:rsidR="00A726D4" w:rsidRPr="00A001F3" w:rsidTr="008F75E5">
        <w:trPr>
          <w:trHeight w:val="20"/>
        </w:trPr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726D4" w:rsidRPr="00A001F3" w:rsidRDefault="00A726D4" w:rsidP="008F7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№   9: Уровень материальной обеспеченности работников добровольной народной дружины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15,2 %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A726D4" w:rsidRPr="00A001F3" w:rsidRDefault="00A726D4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14,2 %</w:t>
            </w:r>
          </w:p>
        </w:tc>
      </w:tr>
    </w:tbl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3.  В связи с вносимыми изменениями в Программу,  Проектом предлагается изложить в новой редакции: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- Раздел «Объемы финансирования муниципальной программы по годам реализации, тыс. руб.» Паспорта Программы;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- приложение № 1 «Цели, задачи и целевые показатели реализации Программы»;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- приложение № 2 «План мероприятий по выполнению муниципальной Программы».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6D4" w:rsidRPr="00A001F3" w:rsidRDefault="00A726D4" w:rsidP="00A72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26D4" w:rsidRPr="00A001F3" w:rsidRDefault="00A726D4" w:rsidP="00A7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  <w:t>Вывод:</w:t>
      </w:r>
    </w:p>
    <w:p w:rsidR="00A726D4" w:rsidRPr="00A001F3" w:rsidRDefault="00A726D4" w:rsidP="00A726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1.</w:t>
      </w:r>
      <w:r w:rsidRPr="00A001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01F3">
        <w:rPr>
          <w:rFonts w:ascii="Times New Roman" w:hAnsi="Times New Roman" w:cs="Times New Roman"/>
          <w:sz w:val="28"/>
          <w:szCs w:val="28"/>
        </w:rPr>
        <w:t>По итогам финансово – экономической экспертизы Контрольный орган рекомендует учесть замечания, указанные в 7 абзаце пункта 2 настоящего заключения.</w:t>
      </w:r>
      <w:r w:rsidRPr="00A001F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A726D4" w:rsidRPr="00A001F3" w:rsidRDefault="00A726D4" w:rsidP="00A7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2. Информацию о принятом решении направить в Контрольный орган городского округа Красноуральск не позднее 18.12.2015.</w:t>
      </w:r>
    </w:p>
    <w:p w:rsidR="00A726D4" w:rsidRPr="00A001F3" w:rsidRDefault="00A726D4" w:rsidP="00A7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</w:t>
      </w:r>
      <w:proofErr w:type="spellStart"/>
      <w:r w:rsidRPr="00A001F3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Инспектор Контрольного органа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</w:p>
    <w:p w:rsidR="00A726D4" w:rsidRPr="00A001F3" w:rsidRDefault="00A726D4" w:rsidP="00A7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И.А.Рублева</w:t>
      </w:r>
    </w:p>
    <w:p w:rsidR="00385B23" w:rsidRDefault="00385B23"/>
    <w:sectPr w:rsidR="00385B23" w:rsidSect="0038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26D4"/>
    <w:rsid w:val="00385B23"/>
    <w:rsid w:val="00893B74"/>
    <w:rsid w:val="00A7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firstLine="8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D4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1</cp:revision>
  <dcterms:created xsi:type="dcterms:W3CDTF">2015-12-29T10:12:00Z</dcterms:created>
  <dcterms:modified xsi:type="dcterms:W3CDTF">2015-12-29T10:12:00Z</dcterms:modified>
</cp:coreProperties>
</file>